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920A26">
        <w:rPr>
          <w:rFonts w:ascii="Verdana" w:hAnsi="Verdana"/>
          <w:sz w:val="20"/>
          <w:szCs w:val="20"/>
        </w:rPr>
        <w:t>16.10</w:t>
      </w:r>
      <w:r w:rsidR="00434B49">
        <w:rPr>
          <w:rFonts w:ascii="Verdana" w:hAnsi="Verdana"/>
          <w:sz w:val="20"/>
          <w:szCs w:val="20"/>
        </w:rPr>
        <w:t>.2024</w:t>
      </w:r>
      <w:r w:rsidR="009471DD">
        <w:rPr>
          <w:rFonts w:ascii="Verdana" w:hAnsi="Verdana"/>
          <w:sz w:val="20"/>
          <w:szCs w:val="20"/>
        </w:rPr>
        <w:t xml:space="preserve"> r.</w:t>
      </w:r>
      <w:r w:rsidR="00920A26">
        <w:rPr>
          <w:rFonts w:ascii="Verdana" w:hAnsi="Verdana"/>
          <w:sz w:val="20"/>
          <w:szCs w:val="20"/>
        </w:rPr>
        <w:t xml:space="preserve"> – 15.10</w:t>
      </w:r>
      <w:r w:rsidR="003B3742">
        <w:rPr>
          <w:rFonts w:ascii="Verdana" w:hAnsi="Verdana"/>
          <w:sz w:val="20"/>
          <w:szCs w:val="20"/>
        </w:rPr>
        <w:t>.2025</w:t>
      </w:r>
      <w:r>
        <w:rPr>
          <w:rFonts w:ascii="Verdana" w:hAnsi="Verdana"/>
          <w:sz w:val="20"/>
          <w:szCs w:val="20"/>
        </w:rPr>
        <w:t xml:space="preserve">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766C00" w:rsidRPr="00F01CB0" w:rsidRDefault="00766C00" w:rsidP="00766C00">
      <w:pPr>
        <w:spacing w:line="360" w:lineRule="auto"/>
        <w:jc w:val="right"/>
      </w:pPr>
      <w:r w:rsidRPr="00F01CB0">
        <w:t>…………………………….</w:t>
      </w:r>
    </w:p>
    <w:p w:rsidR="00766C00" w:rsidRPr="00F01CB0" w:rsidRDefault="00766C00" w:rsidP="00766C00">
      <w:pPr>
        <w:spacing w:line="360" w:lineRule="auto"/>
        <w:jc w:val="right"/>
      </w:pPr>
      <w:r w:rsidRPr="00F01CB0">
        <w:t>(miejscowość i data)</w:t>
      </w:r>
    </w:p>
    <w:p w:rsidR="00766C00" w:rsidRPr="00F01CB0" w:rsidRDefault="00766C00" w:rsidP="00766C00">
      <w:pPr>
        <w:spacing w:line="360" w:lineRule="auto"/>
      </w:pPr>
      <w:r w:rsidRPr="00F01CB0">
        <w:t>………………………………………….</w:t>
      </w:r>
    </w:p>
    <w:p w:rsidR="00766C00" w:rsidRPr="00F01CB0" w:rsidRDefault="00766C00" w:rsidP="00766C00">
      <w:pPr>
        <w:spacing w:line="360" w:lineRule="auto"/>
        <w:ind w:left="708" w:firstLine="708"/>
      </w:pPr>
      <w:r w:rsidRPr="00F01CB0">
        <w:t>(</w:t>
      </w:r>
      <w:r>
        <w:t>Oferent</w:t>
      </w:r>
      <w:r w:rsidRPr="00F01CB0">
        <w:t>)</w:t>
      </w:r>
    </w:p>
    <w:p w:rsidR="00766C00" w:rsidRDefault="00766C00" w:rsidP="00766C00">
      <w:pPr>
        <w:spacing w:line="360" w:lineRule="auto"/>
        <w:jc w:val="right"/>
      </w:pPr>
    </w:p>
    <w:p w:rsidR="00766C00" w:rsidRPr="00F01CB0" w:rsidRDefault="00766C00" w:rsidP="00766C00">
      <w:pPr>
        <w:spacing w:line="360" w:lineRule="auto"/>
        <w:jc w:val="right"/>
      </w:pPr>
      <w:r>
        <w:t>Szpital Kliniczny im. dr. Józefa Babińskiego SPZOZ w Krakowie</w:t>
      </w:r>
    </w:p>
    <w:p w:rsidR="00766C00" w:rsidRDefault="00766C00" w:rsidP="00766C00">
      <w:pPr>
        <w:spacing w:line="360" w:lineRule="auto"/>
        <w:jc w:val="center"/>
        <w:rPr>
          <w:b/>
        </w:rPr>
      </w:pPr>
    </w:p>
    <w:p w:rsidR="00766C00" w:rsidRPr="00F01CB0" w:rsidRDefault="00766C00" w:rsidP="00766C00">
      <w:pPr>
        <w:spacing w:line="360" w:lineRule="auto"/>
        <w:jc w:val="center"/>
        <w:rPr>
          <w:b/>
        </w:rPr>
      </w:pPr>
      <w:r w:rsidRPr="00F01CB0">
        <w:rPr>
          <w:b/>
        </w:rPr>
        <w:t>Oświadczenie</w:t>
      </w:r>
    </w:p>
    <w:p w:rsidR="00766C00" w:rsidRPr="00F01CB0" w:rsidRDefault="00766C00" w:rsidP="00766C00">
      <w:pPr>
        <w:spacing w:line="360" w:lineRule="auto"/>
        <w:jc w:val="both"/>
      </w:pPr>
      <w:r w:rsidRPr="00F01CB0">
        <w:t xml:space="preserve">Na podstawie art. 21 ust. 5 </w:t>
      </w:r>
      <w:r w:rsidRPr="00B72FB5">
        <w:rPr>
          <w:i/>
        </w:rPr>
        <w:t>ustawy z 13.5.2016 r. o przeciwdziałaniu zagrożeniom przestępczością na tle seksualnym i ochronie małoletnich</w:t>
      </w:r>
      <w:r w:rsidRPr="00F01CB0">
        <w:t xml:space="preserve">  oświadczam, że w ciągu ostatnich 20 lat zamieszkiwałam-em / nie zamieszkiwałam-em* na terenie innych niż Rzeczpospolita Polska i państwo mojego obywatelstwa</w:t>
      </w:r>
    </w:p>
    <w:p w:rsidR="00766C00" w:rsidRPr="00F01CB0" w:rsidRDefault="00766C00" w:rsidP="00766C00">
      <w:pPr>
        <w:spacing w:line="360" w:lineRule="auto"/>
      </w:pPr>
      <w:r w:rsidRPr="00F01CB0">
        <w:t>…………………………………………………………………………………………………………………………………………………………….</w:t>
      </w:r>
    </w:p>
    <w:p w:rsidR="00766C00" w:rsidRPr="00F01CB0" w:rsidRDefault="00766C00" w:rsidP="00766C00">
      <w:pPr>
        <w:spacing w:line="360" w:lineRule="auto"/>
        <w:jc w:val="center"/>
      </w:pPr>
      <w:r w:rsidRPr="00F01CB0">
        <w:t>(państwa zamieszkiwania)</w:t>
      </w:r>
    </w:p>
    <w:p w:rsidR="00766C00" w:rsidRPr="00F01CB0" w:rsidRDefault="00766C00" w:rsidP="00766C00">
      <w:pPr>
        <w:spacing w:line="360" w:lineRule="auto"/>
        <w:jc w:val="center"/>
      </w:pPr>
    </w:p>
    <w:p w:rsidR="00766C00" w:rsidRPr="00F01CB0" w:rsidRDefault="00766C00" w:rsidP="00766C00">
      <w:pPr>
        <w:spacing w:line="360" w:lineRule="auto"/>
        <w:rPr>
          <w:b/>
        </w:rPr>
      </w:pPr>
      <w:r w:rsidRPr="00F01CB0">
        <w:rPr>
          <w:b/>
        </w:rPr>
        <w:t xml:space="preserve">Oświadczam, że jestem świadomy odpowiedzialności karnej za złożenie fałszywego oświadczenia. </w:t>
      </w:r>
    </w:p>
    <w:p w:rsidR="00766C00" w:rsidRPr="00F01CB0" w:rsidRDefault="00766C00" w:rsidP="00766C00">
      <w:pPr>
        <w:spacing w:line="360" w:lineRule="auto"/>
        <w:ind w:left="4956"/>
        <w:jc w:val="center"/>
      </w:pPr>
    </w:p>
    <w:p w:rsidR="00766C00" w:rsidRPr="00F01CB0" w:rsidRDefault="00766C00" w:rsidP="00766C00">
      <w:pPr>
        <w:spacing w:line="360" w:lineRule="auto"/>
        <w:ind w:left="4956"/>
        <w:jc w:val="center"/>
      </w:pPr>
    </w:p>
    <w:p w:rsidR="00766C00" w:rsidRPr="00F01CB0" w:rsidRDefault="00766C00" w:rsidP="00766C00">
      <w:pPr>
        <w:spacing w:line="360" w:lineRule="auto"/>
        <w:ind w:left="4956"/>
        <w:jc w:val="center"/>
      </w:pPr>
      <w:r w:rsidRPr="00F01CB0">
        <w:t>…………………………………….</w:t>
      </w:r>
    </w:p>
    <w:p w:rsidR="00766C00" w:rsidRPr="00F01CB0" w:rsidRDefault="00766C00" w:rsidP="00766C00">
      <w:pPr>
        <w:spacing w:line="360" w:lineRule="auto"/>
        <w:ind w:left="4956"/>
        <w:jc w:val="center"/>
        <w:rPr>
          <w:i/>
        </w:rPr>
      </w:pPr>
      <w:r w:rsidRPr="00F01CB0">
        <w:rPr>
          <w:i/>
        </w:rPr>
        <w:t xml:space="preserve">(podpis </w:t>
      </w:r>
      <w:r>
        <w:rPr>
          <w:i/>
        </w:rPr>
        <w:t>Oferenta</w:t>
      </w:r>
      <w:r w:rsidRPr="00F01CB0">
        <w:rPr>
          <w:i/>
        </w:rPr>
        <w:t>)</w:t>
      </w:r>
    </w:p>
    <w:p w:rsidR="00766C00" w:rsidRPr="00F01CB0" w:rsidRDefault="00766C00" w:rsidP="00766C00">
      <w:pPr>
        <w:spacing w:line="360" w:lineRule="auto"/>
        <w:jc w:val="both"/>
      </w:pPr>
      <w:r w:rsidRPr="00F01CB0">
        <w:t>* niepotrzebne skreślić</w:t>
      </w:r>
    </w:p>
    <w:p w:rsidR="00766C00" w:rsidRPr="00F01CB0" w:rsidRDefault="00766C00" w:rsidP="00766C00">
      <w:pPr>
        <w:spacing w:line="360" w:lineRule="auto"/>
      </w:pPr>
    </w:p>
    <w:p w:rsidR="00766C00" w:rsidRPr="00F01CB0" w:rsidRDefault="00766C00" w:rsidP="00766C00">
      <w:pPr>
        <w:spacing w:line="360" w:lineRule="auto"/>
        <w:jc w:val="both"/>
        <w:rPr>
          <w:b/>
          <w:color w:val="943634"/>
        </w:rPr>
      </w:pPr>
    </w:p>
    <w:p w:rsidR="00D33FEA" w:rsidRPr="001578C8" w:rsidRDefault="00D33FEA" w:rsidP="00D33FEA">
      <w:pPr>
        <w:ind w:left="360"/>
        <w:jc w:val="center"/>
        <w:rPr>
          <w:rFonts w:ascii="Verdana" w:hAnsi="Verdana" w:cs="Tahoma"/>
          <w:b/>
          <w:sz w:val="20"/>
          <w:szCs w:val="20"/>
        </w:rPr>
      </w:pPr>
    </w:p>
    <w:p w:rsidR="00D33FEA" w:rsidRDefault="00D33FEA"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D33FEA">
      <w:pPr>
        <w:ind w:left="360"/>
        <w:jc w:val="center"/>
        <w:rPr>
          <w:rFonts w:ascii="Verdana" w:hAnsi="Verdana" w:cs="Tahoma"/>
          <w:b/>
          <w:sz w:val="22"/>
          <w:szCs w:val="22"/>
        </w:rPr>
      </w:pPr>
    </w:p>
    <w:p w:rsidR="00766C00" w:rsidRDefault="00766C00" w:rsidP="00766C00">
      <w:pPr>
        <w:rPr>
          <w:rFonts w:ascii="Verdana" w:hAnsi="Verdana" w:cs="Tahoma"/>
          <w:b/>
          <w:sz w:val="22"/>
          <w:szCs w:val="22"/>
        </w:rPr>
      </w:pPr>
    </w:p>
    <w:p w:rsidR="00E4125A" w:rsidRDefault="00E4125A" w:rsidP="00E4125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4</w:t>
      </w:r>
      <w:r w:rsidRPr="001578C8">
        <w:rPr>
          <w:rFonts w:ascii="Verdana" w:hAnsi="Verdana" w:cs="Tahoma"/>
          <w:sz w:val="20"/>
          <w:szCs w:val="20"/>
        </w:rPr>
        <w:t xml:space="preserve"> do WKO</w:t>
      </w:r>
    </w:p>
    <w:p w:rsidR="00E4125A" w:rsidRPr="001578C8" w:rsidRDefault="00E4125A" w:rsidP="00E4125A">
      <w:pPr>
        <w:spacing w:line="360" w:lineRule="auto"/>
        <w:ind w:left="357"/>
        <w:jc w:val="right"/>
        <w:rPr>
          <w:rFonts w:ascii="Verdana" w:hAnsi="Verdana" w:cs="Tahoma"/>
          <w:sz w:val="20"/>
          <w:szCs w:val="20"/>
        </w:rPr>
      </w:pPr>
    </w:p>
    <w:p w:rsidR="00E4125A" w:rsidRPr="00E84D2C" w:rsidRDefault="00E4125A" w:rsidP="00E4125A">
      <w:pPr>
        <w:spacing w:line="360" w:lineRule="auto"/>
        <w:jc w:val="right"/>
      </w:pPr>
      <w:r w:rsidRPr="00E84D2C">
        <w:t>…………………………….</w:t>
      </w:r>
    </w:p>
    <w:p w:rsidR="00E4125A" w:rsidRPr="00E84D2C" w:rsidRDefault="00E4125A" w:rsidP="00E4125A">
      <w:pPr>
        <w:spacing w:line="360" w:lineRule="auto"/>
        <w:jc w:val="right"/>
      </w:pPr>
      <w:r w:rsidRPr="00E84D2C">
        <w:t>(miejscowość i data)</w:t>
      </w:r>
    </w:p>
    <w:p w:rsidR="00E4125A" w:rsidRPr="00E84D2C" w:rsidRDefault="00E4125A" w:rsidP="00E4125A">
      <w:pPr>
        <w:spacing w:line="360" w:lineRule="auto"/>
      </w:pPr>
      <w:r w:rsidRPr="00E84D2C">
        <w:t>………………………………………….</w:t>
      </w:r>
    </w:p>
    <w:p w:rsidR="00E4125A" w:rsidRPr="00E84D2C" w:rsidRDefault="00E4125A" w:rsidP="00E4125A">
      <w:pPr>
        <w:spacing w:line="360" w:lineRule="auto"/>
        <w:ind w:left="708" w:firstLine="708"/>
      </w:pPr>
      <w:r w:rsidRPr="00E84D2C">
        <w:t>(</w:t>
      </w:r>
      <w:r>
        <w:t>Oferent</w:t>
      </w:r>
      <w:r w:rsidRPr="00E84D2C">
        <w:t>)</w:t>
      </w:r>
    </w:p>
    <w:p w:rsidR="00E4125A" w:rsidRDefault="00E4125A" w:rsidP="00E4125A">
      <w:pPr>
        <w:spacing w:line="360" w:lineRule="auto"/>
        <w:jc w:val="right"/>
      </w:pPr>
    </w:p>
    <w:p w:rsidR="00E4125A" w:rsidRDefault="00E4125A" w:rsidP="00E4125A">
      <w:pPr>
        <w:spacing w:line="360" w:lineRule="auto"/>
        <w:jc w:val="right"/>
      </w:pPr>
    </w:p>
    <w:p w:rsidR="00E4125A" w:rsidRDefault="00E4125A" w:rsidP="00E4125A">
      <w:pPr>
        <w:spacing w:line="360" w:lineRule="auto"/>
        <w:jc w:val="right"/>
      </w:pPr>
    </w:p>
    <w:p w:rsidR="00E4125A" w:rsidRPr="00E84D2C" w:rsidRDefault="00E4125A" w:rsidP="00E4125A">
      <w:pPr>
        <w:spacing w:line="360" w:lineRule="auto"/>
        <w:jc w:val="right"/>
      </w:pPr>
      <w:r>
        <w:t>Szpital Kliniczny im. dr. Józefa Babińskiego SPZOZ w Krakowie</w:t>
      </w:r>
    </w:p>
    <w:p w:rsidR="00E4125A" w:rsidRPr="00E84D2C" w:rsidRDefault="00E4125A" w:rsidP="00E4125A">
      <w:pPr>
        <w:spacing w:line="360" w:lineRule="auto"/>
        <w:jc w:val="center"/>
        <w:rPr>
          <w:b/>
        </w:rPr>
      </w:pPr>
    </w:p>
    <w:p w:rsidR="00E4125A" w:rsidRPr="00E84D2C" w:rsidRDefault="00E4125A" w:rsidP="00E4125A">
      <w:pPr>
        <w:spacing w:line="360" w:lineRule="auto"/>
        <w:jc w:val="center"/>
        <w:rPr>
          <w:b/>
        </w:rPr>
      </w:pPr>
      <w:r w:rsidRPr="00E84D2C">
        <w:rPr>
          <w:b/>
        </w:rPr>
        <w:t>Oświadczenie</w:t>
      </w:r>
    </w:p>
    <w:p w:rsidR="00E4125A" w:rsidRPr="00E84D2C" w:rsidRDefault="00E4125A" w:rsidP="00E4125A">
      <w:pPr>
        <w:spacing w:line="360" w:lineRule="auto"/>
        <w:ind w:firstLine="708"/>
        <w:jc w:val="both"/>
      </w:pPr>
      <w:r w:rsidRPr="00E84D2C">
        <w:t xml:space="preserve">Na podstawie art. 21 ust. 7 </w:t>
      </w:r>
      <w:r w:rsidRPr="00A642A7">
        <w:rPr>
          <w:i/>
        </w:rPr>
        <w:t>ustawy z 13.5.2016 r. o przeciwdziałaniu zagrożeniom przestępczością na tle seksualnym i ochronie małoletnich</w:t>
      </w:r>
      <w:r w:rsidRPr="00E84D2C">
        <w:t xml:space="preserve">  oświadczam, że kraj/e, w których zamieszkiwałem w ciągu ostatnich 20 lat zamieszkiwałam/em / nie zamieszkiwałam/em* nie prowadzą rejestrów karnych do celów działalności zawodowej lub </w:t>
      </w:r>
      <w:proofErr w:type="spellStart"/>
      <w:r w:rsidRPr="00E84D2C">
        <w:t>wolontariackiej</w:t>
      </w:r>
      <w:proofErr w:type="spellEnd"/>
      <w:r w:rsidRPr="00E84D2C">
        <w:t xml:space="preserve"> związanej z kontaktami z dziećmi. </w:t>
      </w:r>
    </w:p>
    <w:p w:rsidR="00E4125A" w:rsidRDefault="00E4125A" w:rsidP="00E4125A">
      <w:pPr>
        <w:spacing w:line="360" w:lineRule="auto"/>
        <w:ind w:firstLine="360"/>
        <w:jc w:val="both"/>
      </w:pPr>
    </w:p>
    <w:p w:rsidR="00E4125A" w:rsidRPr="00E84D2C" w:rsidRDefault="00E4125A" w:rsidP="00E4125A">
      <w:pPr>
        <w:spacing w:line="360" w:lineRule="auto"/>
        <w:ind w:firstLine="360"/>
        <w:jc w:val="both"/>
      </w:pPr>
      <w:r w:rsidRPr="00E84D2C">
        <w:t>W związku z tym oświadczam, że nie byłam/em prawomocnie skazana/y w tym państwie za czyny zabronione odpowiadające przestępstwom określonym w:</w:t>
      </w:r>
    </w:p>
    <w:p w:rsidR="00E4125A" w:rsidRPr="00E84D2C" w:rsidRDefault="00E4125A" w:rsidP="00E4125A">
      <w:pPr>
        <w:pStyle w:val="Akapitzlist"/>
        <w:numPr>
          <w:ilvl w:val="0"/>
          <w:numId w:val="12"/>
        </w:numPr>
        <w:spacing w:line="360" w:lineRule="auto"/>
      </w:pPr>
      <w:r w:rsidRPr="00E84D2C">
        <w:t xml:space="preserve">rozdziale XIX KK (art. 148–162 – przestępstwa przeciwko życiu i zdrowiu), </w:t>
      </w:r>
    </w:p>
    <w:p w:rsidR="00E4125A" w:rsidRPr="00E84D2C" w:rsidRDefault="00E4125A" w:rsidP="00E4125A">
      <w:pPr>
        <w:pStyle w:val="Akapitzlist"/>
        <w:numPr>
          <w:ilvl w:val="0"/>
          <w:numId w:val="12"/>
        </w:numPr>
        <w:spacing w:line="360" w:lineRule="auto"/>
      </w:pPr>
      <w:r w:rsidRPr="00E84D2C">
        <w:t>rozdziale XXV KK (art. 197–204 – przestępstwa przeciwko wolności seksualnej i obyczajności),</w:t>
      </w:r>
    </w:p>
    <w:p w:rsidR="00E4125A" w:rsidRPr="00E4125A" w:rsidRDefault="00E4125A" w:rsidP="00E4125A">
      <w:pPr>
        <w:pStyle w:val="Akapitzlist"/>
        <w:numPr>
          <w:ilvl w:val="0"/>
          <w:numId w:val="12"/>
        </w:numPr>
        <w:spacing w:line="360" w:lineRule="auto"/>
        <w:rPr>
          <w:lang w:val="en-US"/>
        </w:rPr>
      </w:pPr>
      <w:r w:rsidRPr="00E4125A">
        <w:rPr>
          <w:lang w:val="en-US"/>
        </w:rPr>
        <w:t>art. 189a KK (</w:t>
      </w:r>
      <w:proofErr w:type="spellStart"/>
      <w:r w:rsidRPr="00E4125A">
        <w:rPr>
          <w:lang w:val="en-US"/>
        </w:rPr>
        <w:t>handel</w:t>
      </w:r>
      <w:proofErr w:type="spellEnd"/>
      <w:r w:rsidRPr="00E4125A">
        <w:rPr>
          <w:lang w:val="en-US"/>
        </w:rPr>
        <w:t xml:space="preserve"> </w:t>
      </w:r>
      <w:proofErr w:type="spellStart"/>
      <w:r w:rsidRPr="00E4125A">
        <w:rPr>
          <w:lang w:val="en-US"/>
        </w:rPr>
        <w:t>ludźmi</w:t>
      </w:r>
      <w:proofErr w:type="spellEnd"/>
      <w:r w:rsidRPr="00E4125A">
        <w:rPr>
          <w:lang w:val="en-US"/>
        </w:rPr>
        <w:t>),</w:t>
      </w:r>
    </w:p>
    <w:p w:rsidR="00E4125A" w:rsidRPr="00E84D2C" w:rsidRDefault="00E4125A" w:rsidP="00E4125A">
      <w:pPr>
        <w:pStyle w:val="Akapitzlist"/>
        <w:numPr>
          <w:ilvl w:val="0"/>
          <w:numId w:val="12"/>
        </w:numPr>
        <w:spacing w:line="360" w:lineRule="auto"/>
      </w:pPr>
      <w:r w:rsidRPr="00E84D2C">
        <w:t xml:space="preserve">art. 207 KK (znęcanie się) oraz w </w:t>
      </w:r>
    </w:p>
    <w:p w:rsidR="00E4125A" w:rsidRPr="00E84D2C" w:rsidRDefault="00E4125A" w:rsidP="00E4125A">
      <w:pPr>
        <w:pStyle w:val="Akapitzlist"/>
        <w:numPr>
          <w:ilvl w:val="0"/>
          <w:numId w:val="12"/>
        </w:numPr>
        <w:spacing w:line="360" w:lineRule="auto"/>
      </w:pPr>
      <w:r w:rsidRPr="00E84D2C">
        <w:t>ustawie z 29.7.2005 r. o przeciwdziałaniu narkomanii.</w:t>
      </w:r>
    </w:p>
    <w:p w:rsidR="00E4125A" w:rsidRDefault="00E4125A" w:rsidP="00E4125A">
      <w:pPr>
        <w:spacing w:line="360" w:lineRule="auto"/>
        <w:ind w:firstLine="360"/>
        <w:jc w:val="both"/>
      </w:pPr>
    </w:p>
    <w:p w:rsidR="00E4125A" w:rsidRPr="00E84D2C" w:rsidRDefault="00E4125A" w:rsidP="00E4125A">
      <w:pPr>
        <w:spacing w:line="360" w:lineRule="auto"/>
        <w:ind w:firstLine="360"/>
        <w:jc w:val="both"/>
      </w:pPr>
      <w:r w:rsidRPr="00E84D2C">
        <w:t xml:space="preserve">Oświadczam ponadto, że nie wydano wobec mnie innego orzeczenia, w którym stwierdzono, że </w:t>
      </w:r>
      <w:proofErr w:type="spellStart"/>
      <w:r w:rsidRPr="00E84D2C">
        <w:t>dopuściałam</w:t>
      </w:r>
      <w:proofErr w:type="spellEnd"/>
      <w:r w:rsidRPr="00E84D2C">
        <w:t xml:space="preserve">/em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w:t>
      </w:r>
      <w:r w:rsidRPr="00E84D2C">
        <w:lastRenderedPageBreak/>
        <w:t xml:space="preserve">uprawianiem sportu lub realizacją innych zainteresowań przez małoletnich, lub z opieką nad nimi. </w:t>
      </w:r>
    </w:p>
    <w:p w:rsidR="00E4125A" w:rsidRDefault="00E4125A" w:rsidP="00E4125A">
      <w:pPr>
        <w:spacing w:line="360" w:lineRule="auto"/>
        <w:rPr>
          <w:b/>
        </w:rPr>
      </w:pPr>
    </w:p>
    <w:p w:rsidR="00E4125A" w:rsidRPr="00E84D2C" w:rsidRDefault="00E4125A" w:rsidP="00E4125A">
      <w:pPr>
        <w:spacing w:line="360" w:lineRule="auto"/>
        <w:rPr>
          <w:b/>
        </w:rPr>
      </w:pPr>
      <w:r w:rsidRPr="00E84D2C">
        <w:rPr>
          <w:b/>
        </w:rPr>
        <w:t>Oświadczam, że jestem świadom</w:t>
      </w:r>
      <w:r>
        <w:rPr>
          <w:b/>
        </w:rPr>
        <w:t>a/</w:t>
      </w:r>
      <w:r w:rsidRPr="00E84D2C">
        <w:rPr>
          <w:b/>
        </w:rPr>
        <w:t>y</w:t>
      </w:r>
      <w:r>
        <w:rPr>
          <w:b/>
        </w:rPr>
        <w:t>*</w:t>
      </w:r>
      <w:r w:rsidRPr="00E84D2C">
        <w:rPr>
          <w:b/>
        </w:rPr>
        <w:t xml:space="preserve"> odpowiedzialności karnej za złożenie fałszywego oświadczenia. </w:t>
      </w:r>
    </w:p>
    <w:p w:rsidR="00E4125A" w:rsidRPr="00E84D2C" w:rsidRDefault="00E4125A" w:rsidP="00E4125A">
      <w:pPr>
        <w:spacing w:line="360" w:lineRule="auto"/>
        <w:ind w:left="4956"/>
        <w:jc w:val="center"/>
      </w:pPr>
    </w:p>
    <w:p w:rsidR="00E4125A" w:rsidRPr="00E84D2C" w:rsidRDefault="00E4125A" w:rsidP="00E4125A">
      <w:pPr>
        <w:spacing w:line="360" w:lineRule="auto"/>
        <w:ind w:left="4956"/>
        <w:jc w:val="center"/>
      </w:pPr>
      <w:r w:rsidRPr="00E84D2C">
        <w:t>…………………………………….</w:t>
      </w:r>
    </w:p>
    <w:p w:rsidR="00E4125A" w:rsidRPr="00E84D2C" w:rsidRDefault="00E4125A" w:rsidP="00E4125A">
      <w:pPr>
        <w:spacing w:line="360" w:lineRule="auto"/>
        <w:ind w:left="4956"/>
        <w:jc w:val="center"/>
      </w:pPr>
      <w:r w:rsidRPr="00E84D2C">
        <w:t xml:space="preserve">(podpis </w:t>
      </w:r>
      <w:r>
        <w:t>Oferenta</w:t>
      </w:r>
      <w:r w:rsidRPr="00E84D2C">
        <w:t>)</w:t>
      </w:r>
    </w:p>
    <w:p w:rsidR="00E4125A" w:rsidRPr="00E84D2C" w:rsidRDefault="00E4125A" w:rsidP="00E4125A">
      <w:pPr>
        <w:spacing w:line="360" w:lineRule="auto"/>
        <w:jc w:val="both"/>
      </w:pPr>
      <w:r w:rsidRPr="00E84D2C">
        <w:t>* niepotrzebne skreślić</w:t>
      </w:r>
    </w:p>
    <w:p w:rsidR="00E4125A" w:rsidRDefault="00E4125A" w:rsidP="00E4125A">
      <w:pPr>
        <w:spacing w:line="360" w:lineRule="auto"/>
        <w:ind w:left="357"/>
        <w:jc w:val="right"/>
      </w:pPr>
      <w:r>
        <w:br w:type="page"/>
      </w:r>
    </w:p>
    <w:p w:rsidR="00E4125A" w:rsidRPr="001578C8" w:rsidRDefault="00E4125A" w:rsidP="00E4125A">
      <w:pPr>
        <w:spacing w:line="360" w:lineRule="auto"/>
        <w:ind w:left="357"/>
        <w:jc w:val="right"/>
        <w:rPr>
          <w:rFonts w:ascii="Verdana" w:hAnsi="Verdana" w:cs="Tahoma"/>
          <w:sz w:val="20"/>
          <w:szCs w:val="20"/>
        </w:rPr>
      </w:pPr>
      <w:r>
        <w:rPr>
          <w:rFonts w:ascii="Verdana" w:hAnsi="Verdana" w:cs="Tahoma"/>
          <w:sz w:val="20"/>
          <w:szCs w:val="20"/>
        </w:rPr>
        <w:lastRenderedPageBreak/>
        <w:t>Załącznik nr 5</w:t>
      </w:r>
      <w:r w:rsidRPr="001578C8">
        <w:rPr>
          <w:rFonts w:ascii="Verdana" w:hAnsi="Verdana" w:cs="Tahoma"/>
          <w:sz w:val="20"/>
          <w:szCs w:val="20"/>
        </w:rPr>
        <w:t xml:space="preserve"> do WKO</w:t>
      </w:r>
    </w:p>
    <w:p w:rsidR="00766C00" w:rsidRDefault="00766C00" w:rsidP="00766C00">
      <w:pPr>
        <w:rPr>
          <w:rFonts w:ascii="Verdana" w:hAnsi="Verdana" w:cs="Tahoma"/>
          <w:b/>
          <w:sz w:val="22"/>
          <w:szCs w:val="22"/>
        </w:rPr>
      </w:pPr>
    </w:p>
    <w:p w:rsidR="00766C00" w:rsidRPr="001578C8" w:rsidRDefault="00766C00"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6244ED" w:rsidRPr="00284790" w:rsidRDefault="006244ED" w:rsidP="00284790">
      <w:pPr>
        <w:spacing w:line="360" w:lineRule="auto"/>
        <w:ind w:left="357"/>
        <w:jc w:val="right"/>
        <w:rPr>
          <w:rFonts w:ascii="Verdana" w:hAnsi="Verdana" w:cs="Tahoma"/>
          <w:sz w:val="20"/>
          <w:szCs w:val="20"/>
        </w:rPr>
      </w:pPr>
      <w:r>
        <w:br w:type="page"/>
      </w:r>
      <w:r w:rsidR="001D1430">
        <w:rPr>
          <w:rFonts w:ascii="Verdana" w:hAnsi="Verdana" w:cs="Tahoma"/>
          <w:sz w:val="20"/>
          <w:szCs w:val="20"/>
        </w:rPr>
        <w:lastRenderedPageBreak/>
        <w:t>Załącznik nr 6</w:t>
      </w:r>
      <w:bookmarkStart w:id="0" w:name="_GoBack"/>
      <w:bookmarkEnd w:id="0"/>
      <w:r>
        <w:rPr>
          <w:rFonts w:ascii="Verdana" w:hAnsi="Verdana" w:cs="Tahoma"/>
          <w:sz w:val="20"/>
          <w:szCs w:val="20"/>
        </w:rPr>
        <w:t>b</w:t>
      </w:r>
      <w:r w:rsidRPr="001578C8">
        <w:rPr>
          <w:rFonts w:ascii="Verdana" w:hAnsi="Verdana" w:cs="Tahoma"/>
          <w:sz w:val="20"/>
          <w:szCs w:val="20"/>
        </w:rPr>
        <w:t xml:space="preserve"> do WKO</w:t>
      </w:r>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9E6525">
        <w:rPr>
          <w:rFonts w:ascii="Palatino Linotype" w:hAnsi="Palatino Linotype"/>
          <w:sz w:val="22"/>
          <w:szCs w:val="22"/>
        </w:rPr>
        <w:t>ego SPZOZ w Krakowie (OP-4240</w:t>
      </w:r>
      <w:r w:rsidR="00C56873">
        <w:rPr>
          <w:rFonts w:ascii="Palatino Linotype" w:hAnsi="Palatino Linotype"/>
          <w:sz w:val="22"/>
          <w:szCs w:val="22"/>
        </w:rPr>
        <w:t>-19</w:t>
      </w:r>
      <w:r w:rsidR="005B76C3">
        <w:rPr>
          <w:rFonts w:ascii="Palatino Linotype" w:hAnsi="Palatino Linotype"/>
          <w:sz w:val="22"/>
          <w:szCs w:val="22"/>
        </w:rPr>
        <w:t>/24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w:t>
      </w:r>
      <w:r w:rsidR="004D05B5">
        <w:rPr>
          <w:rFonts w:ascii="Palatino Linotype" w:hAnsi="Palatino Linotype"/>
          <w:b/>
          <w:bCs/>
          <w:sz w:val="22"/>
          <w:szCs w:val="22"/>
        </w:rPr>
        <w:t>4 r do .................... 2025</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F03EA5"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w</w:t>
      </w:r>
      <w:r w:rsidR="00D211F4" w:rsidRPr="00A31974">
        <w:rPr>
          <w:rFonts w:ascii="Palatino Linotype" w:eastAsia="ArialMT" w:hAnsi="Palatino Linotype" w:cs="ArialMT"/>
          <w:sz w:val="22"/>
          <w:szCs w:val="22"/>
        </w:rPr>
        <w:t>zór upoważnienia</w:t>
      </w:r>
      <w:r w:rsidR="00D211F4">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 xml:space="preserve">Załącznik nr 5 – </w:t>
      </w:r>
      <w:r w:rsidR="00F03EA5">
        <w:rPr>
          <w:rFonts w:ascii="Palatino Linotype" w:eastAsia="ArialMT" w:hAnsi="Palatino Linotype" w:cs="ArialMT"/>
          <w:sz w:val="22"/>
          <w:szCs w:val="22"/>
        </w:rPr>
        <w:t>r</w:t>
      </w:r>
      <w:r>
        <w:rPr>
          <w:rFonts w:ascii="Palatino Linotype" w:eastAsia="ArialMT" w:hAnsi="Palatino Linotype" w:cs="ArialMT"/>
          <w:sz w:val="22"/>
          <w:szCs w:val="22"/>
        </w:rPr>
        <w:t>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lastRenderedPageBreak/>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EE" w:rsidRDefault="008E7DEE" w:rsidP="00B51737">
      <w:r>
        <w:separator/>
      </w:r>
    </w:p>
  </w:endnote>
  <w:endnote w:type="continuationSeparator" w:id="0">
    <w:p w:rsidR="008E7DEE" w:rsidRDefault="008E7DEE"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1D1430">
      <w:rPr>
        <w:rFonts w:ascii="Verdana" w:hAnsi="Verdana"/>
        <w:noProof/>
        <w:sz w:val="18"/>
        <w:szCs w:val="18"/>
      </w:rPr>
      <w:t>16</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1D1430">
      <w:rPr>
        <w:rFonts w:ascii="Verdana" w:hAnsi="Verdana"/>
        <w:noProof/>
        <w:sz w:val="18"/>
        <w:szCs w:val="18"/>
      </w:rPr>
      <w:t>17</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1D1430">
      <w:rPr>
        <w:noProof/>
      </w:rPr>
      <w:t>21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1D1430">
      <w:rPr>
        <w:noProof/>
      </w:rPr>
      <w:t>23</w:t>
    </w:r>
    <w:r>
      <w:fldChar w:fldCharType="end"/>
    </w:r>
  </w:p>
  <w:p w:rsidR="00B7250C" w:rsidRDefault="008E7D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EE" w:rsidRDefault="008E7DEE" w:rsidP="00B51737">
      <w:r>
        <w:separator/>
      </w:r>
    </w:p>
  </w:footnote>
  <w:footnote w:type="continuationSeparator" w:id="0">
    <w:p w:rsidR="008E7DEE" w:rsidRDefault="008E7DEE"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Default="00790F41" w:rsidP="00E700A9">
    <w:pPr>
      <w:pStyle w:val="Nagwek"/>
      <w:jc w:val="right"/>
      <w:rPr>
        <w:rFonts w:ascii="Verdana" w:hAnsi="Verdana"/>
        <w:sz w:val="18"/>
        <w:szCs w:val="18"/>
      </w:rPr>
    </w:pPr>
    <w:r>
      <w:rPr>
        <w:rFonts w:ascii="Verdana" w:hAnsi="Verdana"/>
        <w:sz w:val="18"/>
        <w:szCs w:val="18"/>
      </w:rPr>
      <w:t>Znak: OP-4240-</w:t>
    </w:r>
    <w:r w:rsidR="00920A26">
      <w:rPr>
        <w:rFonts w:ascii="Verdana" w:hAnsi="Verdana"/>
        <w:sz w:val="18"/>
        <w:szCs w:val="18"/>
      </w:rPr>
      <w:t>19</w:t>
    </w:r>
    <w:r w:rsidR="00434B49">
      <w:rPr>
        <w:rFonts w:ascii="Verdana" w:hAnsi="Verdana"/>
        <w:sz w:val="18"/>
        <w:szCs w:val="18"/>
      </w:rPr>
      <w:t>/24</w:t>
    </w:r>
  </w:p>
  <w:p w:rsidR="006244ED" w:rsidRPr="00401E90" w:rsidRDefault="006244ED" w:rsidP="00E700A9">
    <w:pPr>
      <w:pStyle w:val="Nagwek"/>
      <w:jc w:val="right"/>
      <w:rPr>
        <w:rFonts w:ascii="Verdana" w:hAnsi="Verdan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8E7DEE"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DD93237"/>
    <w:multiLevelType w:val="hybridMultilevel"/>
    <w:tmpl w:val="26A634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0"/>
  </w:num>
  <w:num w:numId="8">
    <w:abstractNumId w:val="11"/>
    <w:lvlOverride w:ilvl="0">
      <w:startOverride w:val="1"/>
    </w:lvlOverride>
  </w:num>
  <w:num w:numId="9">
    <w:abstractNumId w:val="7"/>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72E13"/>
    <w:rsid w:val="000871D8"/>
    <w:rsid w:val="000B6EF7"/>
    <w:rsid w:val="000D017B"/>
    <w:rsid w:val="00103EE6"/>
    <w:rsid w:val="00117A5A"/>
    <w:rsid w:val="00154EFE"/>
    <w:rsid w:val="001A2D21"/>
    <w:rsid w:val="001D1430"/>
    <w:rsid w:val="001E37F1"/>
    <w:rsid w:val="00284790"/>
    <w:rsid w:val="002A23C5"/>
    <w:rsid w:val="002B5964"/>
    <w:rsid w:val="00301D60"/>
    <w:rsid w:val="00314521"/>
    <w:rsid w:val="00323782"/>
    <w:rsid w:val="003417DC"/>
    <w:rsid w:val="003B3742"/>
    <w:rsid w:val="003F23C9"/>
    <w:rsid w:val="0040224B"/>
    <w:rsid w:val="00434B49"/>
    <w:rsid w:val="00446B07"/>
    <w:rsid w:val="00453E21"/>
    <w:rsid w:val="00472229"/>
    <w:rsid w:val="004761EF"/>
    <w:rsid w:val="0049517F"/>
    <w:rsid w:val="004A1B8A"/>
    <w:rsid w:val="004B0BA5"/>
    <w:rsid w:val="004B51E6"/>
    <w:rsid w:val="004C6F7B"/>
    <w:rsid w:val="004D05B5"/>
    <w:rsid w:val="004D1DEA"/>
    <w:rsid w:val="004D4819"/>
    <w:rsid w:val="00517DF6"/>
    <w:rsid w:val="00517F42"/>
    <w:rsid w:val="00526D85"/>
    <w:rsid w:val="00527536"/>
    <w:rsid w:val="00547BE7"/>
    <w:rsid w:val="005648EA"/>
    <w:rsid w:val="00564E04"/>
    <w:rsid w:val="00575480"/>
    <w:rsid w:val="005756D9"/>
    <w:rsid w:val="005B76C3"/>
    <w:rsid w:val="005D4838"/>
    <w:rsid w:val="005D4FA5"/>
    <w:rsid w:val="005E0AF7"/>
    <w:rsid w:val="005E78EC"/>
    <w:rsid w:val="006244ED"/>
    <w:rsid w:val="00630923"/>
    <w:rsid w:val="00644D98"/>
    <w:rsid w:val="00657730"/>
    <w:rsid w:val="00667729"/>
    <w:rsid w:val="006816EE"/>
    <w:rsid w:val="00695811"/>
    <w:rsid w:val="006D6AE4"/>
    <w:rsid w:val="006D7359"/>
    <w:rsid w:val="006E0CFA"/>
    <w:rsid w:val="0070711E"/>
    <w:rsid w:val="007124F2"/>
    <w:rsid w:val="00734B3D"/>
    <w:rsid w:val="0073617B"/>
    <w:rsid w:val="00765C5C"/>
    <w:rsid w:val="00766C00"/>
    <w:rsid w:val="00790F41"/>
    <w:rsid w:val="007A18A4"/>
    <w:rsid w:val="00812977"/>
    <w:rsid w:val="00812AD2"/>
    <w:rsid w:val="008431AB"/>
    <w:rsid w:val="008A0492"/>
    <w:rsid w:val="008B0D4E"/>
    <w:rsid w:val="008D2103"/>
    <w:rsid w:val="008E5B2D"/>
    <w:rsid w:val="008E7DEE"/>
    <w:rsid w:val="00920A26"/>
    <w:rsid w:val="00920E15"/>
    <w:rsid w:val="00926E7B"/>
    <w:rsid w:val="00941765"/>
    <w:rsid w:val="00941E10"/>
    <w:rsid w:val="00946463"/>
    <w:rsid w:val="009471DD"/>
    <w:rsid w:val="0096552A"/>
    <w:rsid w:val="0097424F"/>
    <w:rsid w:val="0099210B"/>
    <w:rsid w:val="009A5332"/>
    <w:rsid w:val="009A5561"/>
    <w:rsid w:val="009D786C"/>
    <w:rsid w:val="009E6525"/>
    <w:rsid w:val="00A209EE"/>
    <w:rsid w:val="00A427E5"/>
    <w:rsid w:val="00A745FD"/>
    <w:rsid w:val="00AC1543"/>
    <w:rsid w:val="00AD07AF"/>
    <w:rsid w:val="00AD11C5"/>
    <w:rsid w:val="00AD6265"/>
    <w:rsid w:val="00AD74A8"/>
    <w:rsid w:val="00AE24C1"/>
    <w:rsid w:val="00AE2CA8"/>
    <w:rsid w:val="00B14FC0"/>
    <w:rsid w:val="00B51737"/>
    <w:rsid w:val="00B8648C"/>
    <w:rsid w:val="00B9717D"/>
    <w:rsid w:val="00BC449F"/>
    <w:rsid w:val="00BC4CAE"/>
    <w:rsid w:val="00BE623F"/>
    <w:rsid w:val="00BF6D8F"/>
    <w:rsid w:val="00C32DAD"/>
    <w:rsid w:val="00C37899"/>
    <w:rsid w:val="00C56873"/>
    <w:rsid w:val="00C90992"/>
    <w:rsid w:val="00CC251A"/>
    <w:rsid w:val="00CD7344"/>
    <w:rsid w:val="00D011A7"/>
    <w:rsid w:val="00D211F4"/>
    <w:rsid w:val="00D23A53"/>
    <w:rsid w:val="00D33FEA"/>
    <w:rsid w:val="00D51CAC"/>
    <w:rsid w:val="00D87AD4"/>
    <w:rsid w:val="00DC5375"/>
    <w:rsid w:val="00DF5A80"/>
    <w:rsid w:val="00E104CB"/>
    <w:rsid w:val="00E12973"/>
    <w:rsid w:val="00E2622C"/>
    <w:rsid w:val="00E34861"/>
    <w:rsid w:val="00E4125A"/>
    <w:rsid w:val="00E41E26"/>
    <w:rsid w:val="00E47646"/>
    <w:rsid w:val="00EB7BC9"/>
    <w:rsid w:val="00EC7DA1"/>
    <w:rsid w:val="00ED379A"/>
    <w:rsid w:val="00ED751C"/>
    <w:rsid w:val="00EE66DA"/>
    <w:rsid w:val="00EF028A"/>
    <w:rsid w:val="00EF0D3E"/>
    <w:rsid w:val="00F03EA5"/>
    <w:rsid w:val="00F13900"/>
    <w:rsid w:val="00F30427"/>
    <w:rsid w:val="00F62D3F"/>
    <w:rsid w:val="00F70AFF"/>
    <w:rsid w:val="00F745E1"/>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 w:type="paragraph" w:styleId="Tekstdymka">
    <w:name w:val="Balloon Text"/>
    <w:basedOn w:val="Normalny"/>
    <w:link w:val="TekstdymkaZnak"/>
    <w:uiPriority w:val="99"/>
    <w:semiHidden/>
    <w:unhideWhenUsed/>
    <w:rsid w:val="00A20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09E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23</Pages>
  <Words>6573</Words>
  <Characters>39441</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123</cp:revision>
  <cp:lastPrinted>2024-08-05T10:16:00Z</cp:lastPrinted>
  <dcterms:created xsi:type="dcterms:W3CDTF">2022-04-01T10:26:00Z</dcterms:created>
  <dcterms:modified xsi:type="dcterms:W3CDTF">2024-09-25T11:48:00Z</dcterms:modified>
</cp:coreProperties>
</file>